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9" w:rsidRPr="007947F1" w:rsidRDefault="00D835B9" w:rsidP="00D835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7947F1">
        <w:rPr>
          <w:rFonts w:ascii="Times New Roman" w:hAnsi="Times New Roman" w:cs="Times New Roman"/>
          <w:i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7F1">
        <w:rPr>
          <w:rFonts w:ascii="Times New Roman" w:hAnsi="Times New Roman" w:cs="Times New Roman"/>
          <w:b/>
          <w:bCs/>
          <w:sz w:val="24"/>
          <w:szCs w:val="24"/>
        </w:rPr>
        <w:t>ГОСУДАРСТВЕННЫЙ СТАНДАРТ РОССИЙСКОЙ ФЕДЕРАЦИИ</w:t>
      </w:r>
    </w:p>
    <w:p w:rsidR="00D835B9" w:rsidRPr="007947F1" w:rsidRDefault="00D835B9" w:rsidP="00D835B9">
      <w:pPr>
        <w:pStyle w:val="fr2"/>
        <w:spacing w:before="0" w:beforeAutospacing="0" w:after="0" w:afterAutospacing="0"/>
        <w:ind w:firstLine="567"/>
        <w:jc w:val="center"/>
      </w:pPr>
      <w:r w:rsidRPr="007947F1">
        <w:t>Нетрадиционная энергетика</w:t>
      </w:r>
    </w:p>
    <w:p w:rsidR="00D835B9" w:rsidRPr="007947F1" w:rsidRDefault="00D835B9" w:rsidP="00D835B9">
      <w:pPr>
        <w:pStyle w:val="fr2"/>
        <w:spacing w:before="0" w:beforeAutospacing="0" w:after="0" w:afterAutospacing="0"/>
        <w:ind w:firstLine="567"/>
        <w:jc w:val="center"/>
      </w:pPr>
      <w:r w:rsidRPr="007947F1">
        <w:t>Ветроэнергетика</w:t>
      </w:r>
    </w:p>
    <w:p w:rsidR="00D835B9" w:rsidRPr="007947F1" w:rsidRDefault="00D835B9" w:rsidP="00D835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b/>
          <w:bCs/>
          <w:sz w:val="24"/>
          <w:szCs w:val="24"/>
        </w:rPr>
        <w:t>УСТАНОВКИ ВЕТРОЭНЕРГЕТИЧЕСКИЕ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b/>
          <w:bCs/>
          <w:sz w:val="24"/>
          <w:szCs w:val="24"/>
        </w:rPr>
        <w:t>Общие технические требования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7F1">
        <w:rPr>
          <w:rFonts w:ascii="Times New Roman" w:hAnsi="Times New Roman" w:cs="Times New Roman"/>
          <w:sz w:val="24"/>
          <w:szCs w:val="24"/>
          <w:lang w:val="en-US"/>
        </w:rPr>
        <w:t>Nontraditional power engineering. Wind power engineering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7F1">
        <w:rPr>
          <w:rFonts w:ascii="Times New Roman" w:hAnsi="Times New Roman" w:cs="Times New Roman"/>
          <w:sz w:val="24"/>
          <w:szCs w:val="24"/>
          <w:lang w:val="en-US"/>
        </w:rPr>
        <w:t>Wind turbines. General  technical  requirements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7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7947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947F1">
        <w:rPr>
          <w:rFonts w:ascii="Times New Roman" w:hAnsi="Times New Roman" w:cs="Times New Roman"/>
          <w:b/>
          <w:bCs/>
          <w:sz w:val="24"/>
          <w:szCs w:val="24"/>
        </w:rPr>
        <w:t>введения</w:t>
      </w:r>
      <w:r w:rsidRPr="007947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2003-07-01</w:t>
      </w:r>
    </w:p>
    <w:p w:rsidR="00D835B9" w:rsidRPr="00553F1E" w:rsidRDefault="00D835B9" w:rsidP="00D835B9">
      <w:pPr>
        <w:pStyle w:val="1"/>
        <w:spacing w:before="0" w:beforeAutospacing="0" w:after="0" w:afterAutospacing="0"/>
        <w:ind w:firstLine="567"/>
        <w:jc w:val="both"/>
        <w:rPr>
          <w:b/>
          <w:i/>
          <w:sz w:val="24"/>
          <w:szCs w:val="24"/>
        </w:rPr>
      </w:pPr>
      <w:bookmarkStart w:id="0" w:name="i14396"/>
      <w:bookmarkStart w:id="1" w:name="i22371"/>
      <w:bookmarkEnd w:id="0"/>
      <w:r w:rsidRPr="00553F1E">
        <w:rPr>
          <w:b/>
          <w:i/>
          <w:sz w:val="24"/>
          <w:szCs w:val="24"/>
        </w:rPr>
        <w:t>1. Область применения</w:t>
      </w:r>
      <w:bookmarkEnd w:id="1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Настоящий стандарт распространяется на ветроэнергетические установки(ВЭУ) всех типов и устанавливает единые технические требования к ним.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Положения настоящего стандарта рекомендуется применять предприятиям, союзам, ассоциациям, концернам, акционерным обществам, межотраслевым, региональным и др</w:t>
      </w:r>
      <w:r w:rsidRPr="007947F1">
        <w:rPr>
          <w:rFonts w:ascii="Times New Roman" w:hAnsi="Times New Roman" w:cs="Times New Roman"/>
          <w:sz w:val="24"/>
          <w:szCs w:val="24"/>
        </w:rPr>
        <w:t>у</w:t>
      </w:r>
      <w:r w:rsidRPr="007947F1">
        <w:rPr>
          <w:rFonts w:ascii="Times New Roman" w:hAnsi="Times New Roman" w:cs="Times New Roman"/>
          <w:sz w:val="24"/>
          <w:szCs w:val="24"/>
        </w:rPr>
        <w:t>гим объединениям независимо от форм собственности и подчинения, расположенным на территории Российской Федерации.</w:t>
      </w:r>
    </w:p>
    <w:p w:rsidR="00D835B9" w:rsidRPr="00553F1E" w:rsidRDefault="00D835B9" w:rsidP="00D835B9">
      <w:pPr>
        <w:pStyle w:val="1"/>
        <w:spacing w:before="0" w:beforeAutospacing="0" w:after="0" w:afterAutospacing="0"/>
        <w:ind w:firstLine="567"/>
        <w:jc w:val="both"/>
        <w:rPr>
          <w:b/>
          <w:i/>
          <w:sz w:val="24"/>
          <w:szCs w:val="24"/>
        </w:rPr>
      </w:pPr>
      <w:bookmarkStart w:id="2" w:name="i35205"/>
      <w:bookmarkStart w:id="3" w:name="i46415"/>
      <w:bookmarkEnd w:id="2"/>
      <w:r w:rsidRPr="00553F1E">
        <w:rPr>
          <w:b/>
          <w:i/>
          <w:sz w:val="24"/>
          <w:szCs w:val="24"/>
        </w:rPr>
        <w:t>2. Нормативные ссылки</w:t>
      </w:r>
      <w:bookmarkEnd w:id="3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В настоящем стандарте использованы ссылки на следующие стандарты: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ССБТ. Пожарная безопасность. Общие требован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ГОСТ12.1.004-91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Система стандартов безопасности труда. Пожарная безопасность. Общие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ССБТ. Изделия электротехнические. Общие требования безопасност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 12.2.007.0-75</w:t>
        </w:r>
      </w:hyperlink>
      <w:r w:rsidRPr="007947F1">
        <w:rPr>
          <w:rFonts w:ascii="Times New Roman" w:hAnsi="Times New Roman" w:cs="Times New Roman"/>
          <w:sz w:val="24"/>
          <w:szCs w:val="24"/>
        </w:rPr>
        <w:t>Система стандартов безопасности труда. Изделия электротехн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ческие. Общие требования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Система стандартов безопасности труда. Оборудование производственное. Общие эргономические требован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ГОСТ12.2.049-80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Система стандартов безопасности труда. Оборудование произво</w:t>
      </w:r>
      <w:r w:rsidRPr="007947F1">
        <w:rPr>
          <w:rFonts w:ascii="Times New Roman" w:hAnsi="Times New Roman" w:cs="Times New Roman"/>
          <w:sz w:val="24"/>
          <w:szCs w:val="24"/>
        </w:rPr>
        <w:t>д</w:t>
      </w:r>
      <w:r w:rsidRPr="007947F1">
        <w:rPr>
          <w:rFonts w:ascii="Times New Roman" w:hAnsi="Times New Roman" w:cs="Times New Roman"/>
          <w:sz w:val="24"/>
          <w:szCs w:val="24"/>
        </w:rPr>
        <w:t>ственное. Общие эргономические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ГОСТ20.39.108-85 Комплексная система общих технических требований. Требования по эргономике, обитаемости и технической эстетике. Номенклатура и порядок выб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ГОСТ15150-69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Машины, приборы и другие технические изделия. Исполнения для различных климатических районов. Категории, условия эксплуатации, хранения и тран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портирования в части воздействия климатических факторов внешней среды.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родукция, отправляемая в районы Крайнего Севера и труднодоступные районы. Упаковка, маркировка, транспортирование и хранение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ГОСТ15846-79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Продукция, отправляемая в районы Крайнего Севера и труднодо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тупные районы. Упаковка, маркировка, транспортирование и хранение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Электроустановки зданий. Часть 3. Основные характерист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ГОСТ30331.2-95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tooltip="Электроустановки зданий. Часть 3. Основные характерист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МЭК 364-3-93</w:t>
        </w:r>
      </w:hyperlink>
      <w:r w:rsidRPr="007947F1">
        <w:rPr>
          <w:rFonts w:ascii="Times New Roman" w:hAnsi="Times New Roman" w:cs="Times New Roman"/>
          <w:sz w:val="24"/>
          <w:szCs w:val="24"/>
        </w:rPr>
        <w:t>)/</w:t>
      </w:r>
      <w:hyperlink r:id="rId13" w:tooltip="Электроустановки зданий. Часть 3. Основные характерист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 Р50571.2-94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tooltip="Электроустановки зданий. Часть 3. Основные характерист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МЭК 364-3-93</w:t>
        </w:r>
      </w:hyperlink>
      <w:r w:rsidRPr="007947F1">
        <w:rPr>
          <w:rFonts w:ascii="Times New Roman" w:hAnsi="Times New Roman" w:cs="Times New Roman"/>
          <w:sz w:val="24"/>
          <w:szCs w:val="24"/>
        </w:rPr>
        <w:t>)Электроустановки зданий. Часть 3. Основные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Электроустановки зданий. Часть 5. Выбор и монтаж электрооборудования. Глава 54. Заземляющие устройства и защитные проводн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ГОСТР 50571.10-96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tooltip="Электроустановки зданий. Часть 5. Выбор и монтаж электрооборудования. Глава 54. Заземляющие устройства и защитные проводн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МЭК364-5-54-80</w:t>
        </w:r>
      </w:hyperlink>
      <w:r w:rsidRPr="007947F1">
        <w:rPr>
          <w:rFonts w:ascii="Times New Roman" w:hAnsi="Times New Roman" w:cs="Times New Roman"/>
          <w:sz w:val="24"/>
          <w:szCs w:val="24"/>
        </w:rPr>
        <w:t>) Электроустановки зданий. Часть 5. Выбор и монтаж электрооборудования. Глава 54. Заземляющие устройства и защитные проводн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tooltip="Нетрадиционная энергетика. Ветроэнергетика. Термины и определен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ГОСТР 51237-98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Нетрадиционная энергетика. Ветроэнергетика. Термины и опред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ГОСТР 51317.6.1-99 (МЭК61000-6-1-97) 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</w:t>
      </w:r>
      <w:r w:rsidRPr="007947F1">
        <w:rPr>
          <w:rFonts w:ascii="Times New Roman" w:hAnsi="Times New Roman" w:cs="Times New Roman"/>
          <w:sz w:val="24"/>
          <w:szCs w:val="24"/>
        </w:rPr>
        <w:t>б</w:t>
      </w:r>
      <w:r w:rsidRPr="007947F1">
        <w:rPr>
          <w:rFonts w:ascii="Times New Roman" w:hAnsi="Times New Roman" w:cs="Times New Roman"/>
          <w:sz w:val="24"/>
          <w:szCs w:val="24"/>
        </w:rPr>
        <w:t>лением. Требования и методы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ГОСТР 51317.6.3-99 (МЭК 61000-6-3-96) Совместимость технических средств электромагнитная. Помехоэмиссия от технических средств, применяемых в жилых, коммерч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>ских зонах и производственных зонах с малым энергопотреблением. Нормы и методы и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tooltip="Нетрадиционная энергетика. Ветроэнергетика. Установки ветроэнергетические. Классификац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ГОСТР 51990-2002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Нетрадиционная энергетика. Ветроэнергетика. Установки ветр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энергетические. Классификация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5B9" w:rsidRPr="00553F1E" w:rsidRDefault="00D835B9" w:rsidP="00D835B9">
      <w:pPr>
        <w:pStyle w:val="1"/>
        <w:spacing w:before="0" w:beforeAutospacing="0" w:after="0" w:afterAutospacing="0"/>
        <w:ind w:firstLine="567"/>
        <w:jc w:val="both"/>
        <w:rPr>
          <w:b/>
          <w:i/>
          <w:sz w:val="24"/>
          <w:szCs w:val="24"/>
        </w:rPr>
      </w:pPr>
      <w:bookmarkStart w:id="4" w:name="i52051"/>
      <w:bookmarkStart w:id="5" w:name="i68159"/>
      <w:bookmarkEnd w:id="4"/>
      <w:r w:rsidRPr="00553F1E">
        <w:rPr>
          <w:b/>
          <w:i/>
          <w:sz w:val="24"/>
          <w:szCs w:val="24"/>
        </w:rPr>
        <w:t>3. Определения</w:t>
      </w:r>
      <w:bookmarkEnd w:id="5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В настоящем стандарте используют определения, приведенные в </w:t>
      </w:r>
      <w:hyperlink r:id="rId19" w:tooltip="Нетрадиционная энергетика. Ветроэнергетика. Термины и определен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ГОСТР 51237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Default="00D835B9" w:rsidP="00D835B9">
      <w:pPr>
        <w:pStyle w:val="1"/>
        <w:spacing w:before="0" w:beforeAutospacing="0" w:after="0" w:afterAutospacing="0"/>
        <w:ind w:firstLine="567"/>
        <w:jc w:val="both"/>
        <w:rPr>
          <w:b/>
          <w:i/>
          <w:sz w:val="24"/>
          <w:szCs w:val="24"/>
        </w:rPr>
      </w:pPr>
      <w:bookmarkStart w:id="6" w:name="i73510"/>
      <w:bookmarkStart w:id="7" w:name="i84210"/>
      <w:bookmarkEnd w:id="6"/>
    </w:p>
    <w:p w:rsidR="00D835B9" w:rsidRPr="00553F1E" w:rsidRDefault="00D835B9" w:rsidP="00D835B9">
      <w:pPr>
        <w:pStyle w:val="1"/>
        <w:spacing w:before="0" w:beforeAutospacing="0" w:after="0" w:afterAutospacing="0"/>
        <w:ind w:firstLine="567"/>
        <w:jc w:val="both"/>
        <w:rPr>
          <w:b/>
          <w:i/>
          <w:sz w:val="24"/>
          <w:szCs w:val="24"/>
        </w:rPr>
      </w:pPr>
      <w:r w:rsidRPr="00553F1E">
        <w:rPr>
          <w:b/>
          <w:i/>
          <w:sz w:val="24"/>
          <w:szCs w:val="24"/>
        </w:rPr>
        <w:lastRenderedPageBreak/>
        <w:t>4. Общие требования</w:t>
      </w:r>
      <w:bookmarkEnd w:id="7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i95769"/>
      <w:r w:rsidRPr="007947F1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bookmarkEnd w:id="8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i108774"/>
      <w:r w:rsidRPr="007947F1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Основные требования</w:t>
      </w:r>
      <w:bookmarkEnd w:id="9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ВЭУ следует изготовлять в соответствии с требованиями настоящего стандарта, </w:t>
      </w:r>
      <w:hyperlink r:id="rId20" w:tooltip="Нетрадиционная энергетика. Ветроэнергетика. Установки ветроэнергетические. Классификац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ГОСТР 51990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и технических условий на ВЭУ конкретного типа по конструкторской д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кументации, утвержденной в установленном порядке.</w:t>
      </w:r>
    </w:p>
    <w:p w:rsidR="00D835B9" w:rsidRPr="007947F1" w:rsidRDefault="00D835B9" w:rsidP="00D835B9">
      <w:pPr>
        <w:spacing w:after="0" w:line="240" w:lineRule="auto"/>
        <w:ind w:firstLine="567"/>
        <w:jc w:val="both"/>
      </w:pPr>
      <w:bookmarkStart w:id="10" w:name="i115527"/>
      <w:r w:rsidRPr="007947F1"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назначения</w:t>
      </w:r>
      <w:bookmarkEnd w:id="10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Значения расчетной, буревой, минимальной рабочей и максимальной раб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чей скоростей ветра ветроагрегата должны быть приведены в технических условиях и эксплуатационной документации на ВЭУ конкретного типа.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Установки ВЭУ, предназначенные для работы с электронагревательными приборами, электронасосами и с нагрузками других видов, должны иметь в своем составе устройства, обеспечивающие значение мгновенной мощности нагрузки, близкой к хара</w:t>
      </w:r>
      <w:r w:rsidRPr="007947F1">
        <w:rPr>
          <w:rFonts w:ascii="Times New Roman" w:hAnsi="Times New Roman" w:cs="Times New Roman"/>
          <w:sz w:val="24"/>
          <w:szCs w:val="24"/>
        </w:rPr>
        <w:t>к</w:t>
      </w:r>
      <w:r w:rsidRPr="007947F1">
        <w:rPr>
          <w:rFonts w:ascii="Times New Roman" w:hAnsi="Times New Roman" w:cs="Times New Roman"/>
          <w:sz w:val="24"/>
          <w:szCs w:val="24"/>
        </w:rPr>
        <w:t>теристике максимальной мощности ветроагрегата в диапазоне от минимальной рабочей до расчетной скорости ветра. В обоснованных случаях допускается ступенчатое регулиров</w:t>
      </w:r>
      <w:r w:rsidRPr="007947F1">
        <w:rPr>
          <w:rFonts w:ascii="Times New Roman" w:hAnsi="Times New Roman" w:cs="Times New Roman"/>
          <w:sz w:val="24"/>
          <w:szCs w:val="24"/>
        </w:rPr>
        <w:t>а</w:t>
      </w:r>
      <w:r w:rsidRPr="007947F1">
        <w:rPr>
          <w:rFonts w:ascii="Times New Roman" w:hAnsi="Times New Roman" w:cs="Times New Roman"/>
          <w:sz w:val="24"/>
          <w:szCs w:val="24"/>
        </w:rPr>
        <w:t>ние мощности нагрузки.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4.1.2.3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ВЭУ, работающая на электродвигательную нагрузку, должна иметь в своем составе устройство, обеспечивающее надежный пуск электродвигателя на холостом ходу во всем рабочем диапазоне скоростей ветра. В технических условиях на ВЭУ должны быть указаны условия пуска двигателя с нагрузкой.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i123820"/>
      <w:r w:rsidRPr="007947F1">
        <w:rPr>
          <w:rFonts w:ascii="Times New Roman" w:hAnsi="Times New Roman" w:cs="Times New Roman"/>
          <w:sz w:val="24"/>
          <w:szCs w:val="24"/>
        </w:rPr>
        <w:t>4.1.3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к конструкции</w:t>
      </w:r>
      <w:bookmarkEnd w:id="11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Размеры ВЭУ и ветроагрегата, входящего в ее состав, размеры башни (ма</w:t>
      </w:r>
      <w:r w:rsidRPr="007947F1">
        <w:rPr>
          <w:rFonts w:ascii="Times New Roman" w:hAnsi="Times New Roman" w:cs="Times New Roman"/>
          <w:sz w:val="24"/>
          <w:szCs w:val="24"/>
        </w:rPr>
        <w:t>ч</w:t>
      </w:r>
      <w:r w:rsidRPr="007947F1">
        <w:rPr>
          <w:rFonts w:ascii="Times New Roman" w:hAnsi="Times New Roman" w:cs="Times New Roman"/>
          <w:sz w:val="24"/>
          <w:szCs w:val="24"/>
        </w:rPr>
        <w:t>ты), диаметр ветроколеса и другие характеристики определяют, исходя из требований технического задания, и указывают в технических условиях на ВЭУ конкретного типа.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 конструкции ВЭУ массой более 1 т должны быть предусмотрены места крепления тросов при монтаже и демонтаже ВЭУ различными способами (с помощью крана, трактора, лебедки и др.).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 нижней части башни (мачты) должна быть предусмотрена установка с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единительной коробки (щита) для подключения к внешней электрической сети.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Конструкция ВЭУ должна обеспечивать удобство монтажа, демонтажа, обслуживания, а также возможность свободного доступа к элементам настройки, регулир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вания и управления ВЭУ, а также к ее составным частям.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должна быть автоматизирована. Объем автоматически выполняемых операций ВЭУ различного назначения может быть различен. В обязательный объем авт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матизации входят: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ограничение частоты вращения ветроколеса на заданном уровне при высоких ск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ростях ветра;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автоматическая ориентация ветроколеса по направлению ветра (при ветроагрегате с горизонтально-осевым ветродвигателем);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защита электрических цепей ВЭУ от токов короткого замыкания и перегрузок.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ВЭУ, работающие совместно с дизель-электрическими агрегатами и электр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источниками других типов, а также входящие в состав ветроэлектрических станций (ВЭС), работающих на стационарную электрическую сеть, должны иметь следующий м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нимальный объем дополнительной автоматизации: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автоматическое включение на параллельную работу при достижении минимальной рабочей скорости ветра при соблюдении ограничений по току включения;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автоматическое отключение и останов ВЭУ при снижении скорости ветра ниже минимальной, выходе из строя токосъемного устройства или при предельно допустимом закручивании кабеля;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возможность дистанционного управления ВЭУ мощностью выше 30 кВт;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автоматическое отключение и останов ВЭУ при скорости ветра выше максимал</w:t>
      </w:r>
      <w:r w:rsidRPr="007947F1">
        <w:rPr>
          <w:rFonts w:ascii="Times New Roman" w:hAnsi="Times New Roman" w:cs="Times New Roman"/>
          <w:sz w:val="24"/>
          <w:szCs w:val="24"/>
        </w:rPr>
        <w:t>ь</w:t>
      </w:r>
      <w:r w:rsidRPr="007947F1">
        <w:rPr>
          <w:rFonts w:ascii="Times New Roman" w:hAnsi="Times New Roman" w:cs="Times New Roman"/>
          <w:sz w:val="24"/>
          <w:szCs w:val="24"/>
        </w:rPr>
        <w:t>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7F1">
        <w:rPr>
          <w:rFonts w:ascii="Times New Roman" w:hAnsi="Times New Roman" w:cs="Times New Roman"/>
          <w:sz w:val="24"/>
          <w:szCs w:val="24"/>
        </w:rPr>
        <w:t>скорости, а также при возникновении недопустимо высокого уровня вибр</w:t>
      </w:r>
      <w:r w:rsidRPr="007947F1">
        <w:rPr>
          <w:rFonts w:ascii="Times New Roman" w:hAnsi="Times New Roman" w:cs="Times New Roman"/>
          <w:sz w:val="24"/>
          <w:szCs w:val="24"/>
        </w:rPr>
        <w:t>а</w:t>
      </w:r>
      <w:r w:rsidRPr="007947F1">
        <w:rPr>
          <w:rFonts w:ascii="Times New Roman" w:hAnsi="Times New Roman" w:cs="Times New Roman"/>
          <w:sz w:val="24"/>
          <w:szCs w:val="24"/>
        </w:rPr>
        <w:t>ций основных частей ветроагрегата;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автоматический пуск в работу (страгивание и разгон до синхронной частоты вр</w:t>
      </w:r>
      <w:r w:rsidRPr="007947F1">
        <w:rPr>
          <w:rFonts w:ascii="Times New Roman" w:hAnsi="Times New Roman" w:cs="Times New Roman"/>
          <w:sz w:val="24"/>
          <w:szCs w:val="24"/>
        </w:rPr>
        <w:t>а</w:t>
      </w:r>
      <w:r w:rsidRPr="007947F1">
        <w:rPr>
          <w:rFonts w:ascii="Times New Roman" w:hAnsi="Times New Roman" w:cs="Times New Roman"/>
          <w:sz w:val="24"/>
          <w:szCs w:val="24"/>
        </w:rPr>
        <w:t>щения).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Металлические и неметаллические покрытия в ВЭУ должны обеспечивать коррозионную стойкость в условиях эксплуатации и хранения, приведенных в стандартах и технических условиях на ВЭУ конкретного типа.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4.1.3.8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Конструкция ВЭУ должна соответствовать современным требованиям технической эстетики в части внешнего вида, гармоничности размещения, целостности, ма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штабности и оформления оборудования с учетом физиологических факторов.</w:t>
      </w:r>
    </w:p>
    <w:p w:rsidR="00D835B9" w:rsidRPr="007947F1" w:rsidRDefault="00D835B9" w:rsidP="00D835B9">
      <w:pPr>
        <w:pStyle w:val="3"/>
        <w:keepNext w:val="0"/>
        <w:keepLines w:val="0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i131487"/>
      <w:r w:rsidRPr="007947F1">
        <w:rPr>
          <w:rFonts w:ascii="Times New Roman" w:hAnsi="Times New Roman" w:cs="Times New Roman"/>
          <w:color w:val="auto"/>
          <w:sz w:val="24"/>
          <w:szCs w:val="24"/>
        </w:rPr>
        <w:t>4.1.4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947F1">
        <w:rPr>
          <w:rFonts w:ascii="Times New Roman" w:hAnsi="Times New Roman" w:cs="Times New Roman"/>
          <w:color w:val="auto"/>
          <w:sz w:val="24"/>
          <w:szCs w:val="24"/>
        </w:rPr>
        <w:t>Требования к электрическим параметрам и режимам</w:t>
      </w:r>
      <w:bookmarkEnd w:id="12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Допускаемая перегрузка генератора ВЭУ по току и мощности и время раб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ты при перегрузках должны соответствовать требованиям стандартов или технических условий на генератор конкретного типа.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i142449"/>
      <w:r w:rsidRPr="007947F1">
        <w:rPr>
          <w:rFonts w:ascii="Times New Roman" w:hAnsi="Times New Roman" w:cs="Times New Roman"/>
          <w:sz w:val="24"/>
          <w:szCs w:val="24"/>
        </w:rPr>
        <w:t>4.1.4.2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Мощность собственных нужд ВЭУ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7F1">
        <w:rPr>
          <w:rFonts w:ascii="Times New Roman" w:hAnsi="Times New Roman" w:cs="Times New Roman"/>
          <w:sz w:val="24"/>
          <w:szCs w:val="24"/>
        </w:rPr>
        <w:t>должна превышать 10 % установле</w:t>
      </w:r>
      <w:r w:rsidRPr="007947F1">
        <w:rPr>
          <w:rFonts w:ascii="Times New Roman" w:hAnsi="Times New Roman" w:cs="Times New Roman"/>
          <w:sz w:val="24"/>
          <w:szCs w:val="24"/>
        </w:rPr>
        <w:t>н</w:t>
      </w:r>
      <w:r w:rsidRPr="007947F1">
        <w:rPr>
          <w:rFonts w:ascii="Times New Roman" w:hAnsi="Times New Roman" w:cs="Times New Roman"/>
          <w:sz w:val="24"/>
          <w:szCs w:val="24"/>
        </w:rPr>
        <w:t>ной мощности генераторов ВЭУ.</w:t>
      </w:r>
      <w:bookmarkEnd w:id="13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Установившееся отклонение частоты тока при работе на нагрузку в рабочем диапазоне скоростей ветра и изменении нагрузки от холостого хода до мощности, удовл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>творяющей расчетной характеристике ВЭУ при соответствующей скорости ветра, не должно быть более: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для автономных ВЭУ мощностью до 5 кВт включительно . . . ± 5 %;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947F1">
        <w:rPr>
          <w:rFonts w:ascii="Times New Roman" w:hAnsi="Times New Roman" w:cs="Times New Roman"/>
          <w:sz w:val="24"/>
          <w:szCs w:val="24"/>
        </w:rPr>
        <w:t xml:space="preserve"> для автономных ВЭУ мощностью свыше 5 кВт и ВЭУ гарантированного электр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снабжения . . . ± 3 %.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Переходное отклонение частоты тока при условиях согласно </w:t>
      </w:r>
      <w:hyperlink r:id="rId21" w:anchor="i142449" w:tooltip="Пункт 4.1.4.2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4.1.4.2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не б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лее ± 10 %.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Установившееся отклонение напряжения на выходе ВЭУ в рабочем диапаз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не скорости ветра при снижении и увеличении нагрузки от холостого хода до мощности, удовлетворяющей расчетной характеристике ВЭУ при соответствующей скорости ветра, не должно быть более: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для автономных ВЭУ мощностью до 5 кВт включительно 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 xml:space="preserve">. . . ± </w:t>
      </w:r>
      <w:r w:rsidRPr="007947F1">
        <w:rPr>
          <w:rFonts w:ascii="Times New Roman" w:hAnsi="Times New Roman" w:cs="Times New Roman"/>
          <w:sz w:val="24"/>
          <w:szCs w:val="24"/>
        </w:rPr>
        <w:t>10%;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для автономных ВЭУ мощностью свыше 5 кВт различного назначения . . . ± 8 %.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Переходное отклонение напряжения на выходе ВЭУ в рабочем диапазоне скорости ветра при снижении и увеличении нагрузки до мощности, удовлетворяющей расчетной характеристике ВЭУ при соответствующей скорости ветра, не должно быть б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лее ± 20 % номинального значения.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Время переходного процесса при снижении и увеличении нагрузки от холостого хода до мощности, удовлетворяющей расчетной характеристике ВЭУ при соотве</w:t>
      </w:r>
      <w:r w:rsidRPr="007947F1">
        <w:rPr>
          <w:rFonts w:ascii="Times New Roman" w:hAnsi="Times New Roman" w:cs="Times New Roman"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</w:rPr>
        <w:t>ствующей скорости ветра, в рабочем диапазоне скорости, не должно быть более 5 с.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Коэффициент несинусоидальности кривой выходного напряжения недолжен быть более: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для ВЭУ трехфазного тока частотой 50 Гц . . . 5 %;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для ВЭУ однофазного тока и трехфазного тока частотой свыше 50 Гц . .. 8 %.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Коэффициент несинусоидальности кривой тока в линии «ВЭС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электрич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>ская сеть» не должен быть более 10 %.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Коэффициент небаланса линейных напряжений при несимметричной н</w:t>
      </w:r>
      <w:r w:rsidRPr="007947F1">
        <w:rPr>
          <w:rFonts w:ascii="Times New Roman" w:hAnsi="Times New Roman" w:cs="Times New Roman"/>
          <w:sz w:val="24"/>
          <w:szCs w:val="24"/>
        </w:rPr>
        <w:t>а</w:t>
      </w:r>
      <w:r w:rsidRPr="007947F1">
        <w:rPr>
          <w:rFonts w:ascii="Times New Roman" w:hAnsi="Times New Roman" w:cs="Times New Roman"/>
          <w:sz w:val="24"/>
          <w:szCs w:val="24"/>
        </w:rPr>
        <w:t>грузке фаз с коэффициентом небаланса тока нагрузки 25 % номинального значения(при условии, что ни в одной из фаз ток не превышает номинального значения) недолжен быть более 10 %.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4.1.4.11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Нормы качества электрической энергии ВЭУ постоянного тока устанавл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вают в технических условиях на ВЭУ конкретного вида.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lastRenderedPageBreak/>
        <w:t>4.1.4.12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При работе ВЭУ совместно с дизель-электрическими агрегатами должны соблюдаться условия эксплуатации дизельных двигателей согласно стандартам и технич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>ским условиям на изделия конкретных видов.</w:t>
      </w:r>
    </w:p>
    <w:p w:rsidR="00D835B9" w:rsidRPr="007947F1" w:rsidRDefault="00D835B9" w:rsidP="00D835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i156663"/>
      <w:r w:rsidRPr="007947F1">
        <w:rPr>
          <w:rFonts w:ascii="Times New Roman" w:hAnsi="Times New Roman" w:cs="Times New Roman"/>
          <w:sz w:val="24"/>
          <w:szCs w:val="24"/>
        </w:rPr>
        <w:t>4.1.5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стойкости к внешним воздействующим факторам</w:t>
      </w:r>
      <w:bookmarkEnd w:id="14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следует изготавливать климатических исполнений У, УХЛ и Т, катег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 xml:space="preserve">рий размещения 1, 1.1, 2 и 2.1 по </w:t>
      </w:r>
      <w:hyperlink r:id="rId22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ГОСТ15150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должны допускать в процессе эксплуатации воздействия: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дождя интенсивностью 3 мм/мин для установок и агрегатов исполнений У и УХЛ, интенсивностью 5 мм/мин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для исполнения Т;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снега, росы, инея, града и гололеда для установок и агрегатов исполнений У и УХЛ;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солнечной радиации с расчетной интегральной поверхностной плотностью тепл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вого потока (верхнее рабочее значение) до 1125 Вт/м</w:t>
      </w:r>
      <w:r w:rsidRPr="007947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47F1">
        <w:rPr>
          <w:rFonts w:ascii="Times New Roman" w:hAnsi="Times New Roman" w:cs="Times New Roman"/>
          <w:sz w:val="24"/>
          <w:szCs w:val="24"/>
        </w:rPr>
        <w:t>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соляного тумана и плесневых грибов для исполнения Т;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воздуха запыленностью не более 2,5 г/м</w:t>
      </w:r>
      <w:r w:rsidRPr="007947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47F1">
        <w:rPr>
          <w:rFonts w:ascii="Times New Roman" w:hAnsi="Times New Roman" w:cs="Times New Roman"/>
          <w:sz w:val="24"/>
          <w:szCs w:val="24"/>
        </w:rPr>
        <w:t xml:space="preserve"> для исполнений У,УХЛ, Т;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ветра скоростью при двухминутном порыве не менее 50 м/с;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температуры воздуха, не менее: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минус 50 °С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для ВЭУ исполнения УХЛ; 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минус 30 °С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для ВЭУ исполнения У; 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минус 10 °С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для ВЭУ исполнения Т.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Примечание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При гололеде допускается останов ветроагрегата для удаления льда.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4.1.5.3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допускается размещать для работы на высоте над уровнем моря до 2000 м. Значения снижения мощности за счет изменения плотности воздуха должны быть указаны в стандартах или технических условиях и инструкциях по эксплуатации ВЭУ ко</w:t>
      </w:r>
      <w:r w:rsidRPr="007947F1">
        <w:rPr>
          <w:rFonts w:ascii="Times New Roman" w:hAnsi="Times New Roman" w:cs="Times New Roman"/>
          <w:sz w:val="24"/>
          <w:szCs w:val="24"/>
        </w:rPr>
        <w:t>н</w:t>
      </w:r>
      <w:r w:rsidRPr="007947F1">
        <w:rPr>
          <w:rFonts w:ascii="Times New Roman" w:hAnsi="Times New Roman" w:cs="Times New Roman"/>
          <w:sz w:val="24"/>
          <w:szCs w:val="24"/>
        </w:rPr>
        <w:t>кретных типов.</w:t>
      </w:r>
    </w:p>
    <w:p w:rsidR="00D835B9" w:rsidRPr="007947F1" w:rsidRDefault="00D835B9" w:rsidP="00D835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i161717"/>
      <w:r w:rsidRPr="007947F1">
        <w:rPr>
          <w:rFonts w:ascii="Times New Roman" w:hAnsi="Times New Roman" w:cs="Times New Roman"/>
          <w:sz w:val="24"/>
          <w:szCs w:val="24"/>
        </w:rPr>
        <w:t>4.1.6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эргономики и технической эстетики</w:t>
      </w:r>
      <w:bookmarkEnd w:id="15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ВЭУ должны соответствовать эргономическим требованиям по </w:t>
      </w:r>
      <w:hyperlink r:id="rId23" w:tooltip="Система стандартов безопасности труда. Оборудование производственное. Общие эргономические требован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ГОСТ12.2.049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и ГОСТ20.39.108. Конкретные эргономические требования к зонам обслуживания устанавливают в стандартах или технических условиях на агрегаты и установки конкретного в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да.</w:t>
      </w:r>
    </w:p>
    <w:p w:rsidR="00D835B9" w:rsidRPr="007947F1" w:rsidRDefault="00D835B9" w:rsidP="00D835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i171777"/>
      <w:r w:rsidRPr="007947F1">
        <w:rPr>
          <w:rFonts w:ascii="Times New Roman" w:hAnsi="Times New Roman" w:cs="Times New Roman"/>
          <w:sz w:val="24"/>
          <w:szCs w:val="24"/>
        </w:rPr>
        <w:t>4.1.7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технического обслуживания и ремонта</w:t>
      </w:r>
      <w:bookmarkEnd w:id="16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4.1.7.1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устанавливают, монтируют и эксплуатируют в соответствии с эксплу</w:t>
      </w:r>
      <w:r w:rsidRPr="007947F1">
        <w:rPr>
          <w:rFonts w:ascii="Times New Roman" w:hAnsi="Times New Roman" w:cs="Times New Roman"/>
          <w:sz w:val="24"/>
          <w:szCs w:val="24"/>
        </w:rPr>
        <w:t>а</w:t>
      </w:r>
      <w:r w:rsidRPr="007947F1">
        <w:rPr>
          <w:rFonts w:ascii="Times New Roman" w:hAnsi="Times New Roman" w:cs="Times New Roman"/>
          <w:sz w:val="24"/>
          <w:szCs w:val="24"/>
        </w:rPr>
        <w:t>тационной документацией.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4.1.7.2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При перерывах в работе более 3 месяцев ВЭУ должна быть законсервирована в соответствии с эксплуатационной документацией.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4.1.7.3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Проведение технических обслуживаний ВЭУ и профилактических ремон</w:t>
      </w:r>
      <w:r w:rsidRPr="007947F1">
        <w:rPr>
          <w:rFonts w:ascii="Times New Roman" w:hAnsi="Times New Roman" w:cs="Times New Roman"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</w:rPr>
        <w:t>ных работ следует выполнять не реже двух раз в год: до и после зимней эксплуатации.</w:t>
      </w:r>
    </w:p>
    <w:p w:rsidR="00D835B9" w:rsidRPr="007947F1" w:rsidRDefault="00D835B9" w:rsidP="00D835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i185156"/>
      <w:r w:rsidRPr="007947F1">
        <w:rPr>
          <w:rFonts w:ascii="Times New Roman" w:hAnsi="Times New Roman" w:cs="Times New Roman"/>
          <w:sz w:val="24"/>
          <w:szCs w:val="24"/>
        </w:rPr>
        <w:t>4.1.8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надежности</w:t>
      </w:r>
      <w:bookmarkEnd w:id="17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Для ВЭУ устанавливают следующие основные показатели надежности: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средний срок службы 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  <w:vertAlign w:val="subscript"/>
        </w:rPr>
        <w:t>сл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947F1">
        <w:rPr>
          <w:rFonts w:ascii="Times New Roman" w:hAnsi="Times New Roman" w:cs="Times New Roman"/>
          <w:sz w:val="24"/>
          <w:szCs w:val="24"/>
        </w:rPr>
        <w:t>лет;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средний ресурс до капитального ремонта 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947F1">
        <w:rPr>
          <w:rFonts w:ascii="Times New Roman" w:hAnsi="Times New Roman" w:cs="Times New Roman"/>
          <w:sz w:val="24"/>
          <w:szCs w:val="24"/>
        </w:rPr>
        <w:t>ч;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средняя наработка до отказа 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7947F1">
        <w:rPr>
          <w:rFonts w:ascii="Times New Roman" w:hAnsi="Times New Roman" w:cs="Times New Roman"/>
          <w:sz w:val="24"/>
          <w:szCs w:val="24"/>
        </w:rPr>
        <w:t>, ч;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среднее время восстановления 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947F1">
        <w:rPr>
          <w:rFonts w:ascii="Times New Roman" w:hAnsi="Times New Roman" w:cs="Times New Roman"/>
          <w:sz w:val="24"/>
          <w:szCs w:val="24"/>
        </w:rPr>
        <w:t>ч.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Значения показателей надежности должны быть установлены в технических задан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ях и технических условиях на ВЭУ конкретных видов.</w:t>
      </w:r>
    </w:p>
    <w:p w:rsidR="00D835B9" w:rsidRPr="007947F1" w:rsidRDefault="00D835B9" w:rsidP="00D835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i193977"/>
      <w:r w:rsidRPr="007947F1">
        <w:rPr>
          <w:rFonts w:ascii="Times New Roman" w:hAnsi="Times New Roman" w:cs="Times New Roman"/>
          <w:sz w:val="24"/>
          <w:szCs w:val="24"/>
        </w:rPr>
        <w:t>4.1.9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энергоэффективности и ресурсосбережения Для ветроагрегатов устанавливают следующие показатели:</w:t>
      </w:r>
      <w:bookmarkEnd w:id="18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удельное металлосодержание  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947F1">
        <w:rPr>
          <w:rFonts w:ascii="Times New Roman" w:hAnsi="Times New Roman" w:cs="Times New Roman"/>
          <w:sz w:val="24"/>
          <w:szCs w:val="24"/>
          <w:vertAlign w:val="subscript"/>
        </w:rPr>
        <w:t>у.н</w:t>
      </w:r>
      <w:r w:rsidRPr="007947F1">
        <w:rPr>
          <w:rFonts w:ascii="Times New Roman" w:hAnsi="Times New Roman" w:cs="Times New Roman"/>
          <w:sz w:val="24"/>
          <w:szCs w:val="24"/>
        </w:rPr>
        <w:t>,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47F1">
        <w:rPr>
          <w:rFonts w:ascii="Times New Roman" w:hAnsi="Times New Roman" w:cs="Times New Roman"/>
          <w:sz w:val="24"/>
          <w:szCs w:val="24"/>
        </w:rPr>
        <w:t>кг/кВт;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удельная выработка электрической энергии на 1 м</w:t>
      </w:r>
      <w:r w:rsidRPr="007947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47F1">
        <w:rPr>
          <w:rFonts w:ascii="Times New Roman" w:hAnsi="Times New Roman" w:cs="Times New Roman"/>
          <w:sz w:val="24"/>
          <w:szCs w:val="24"/>
        </w:rPr>
        <w:t xml:space="preserve"> площади, ометаемой ветрок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 xml:space="preserve">лесом,  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947F1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7947F1">
        <w:rPr>
          <w:rFonts w:ascii="Times New Roman" w:hAnsi="Times New Roman" w:cs="Times New Roman"/>
          <w:sz w:val="24"/>
          <w:szCs w:val="24"/>
        </w:rPr>
        <w:t>,</w:t>
      </w:r>
      <w:r w:rsidRPr="007947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47F1">
        <w:rPr>
          <w:rFonts w:ascii="Times New Roman" w:hAnsi="Times New Roman" w:cs="Times New Roman"/>
          <w:sz w:val="24"/>
          <w:szCs w:val="24"/>
        </w:rPr>
        <w:t>кВт-ч/м</w:t>
      </w:r>
      <w:r w:rsidRPr="007947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lastRenderedPageBreak/>
        <w:t>Значения показателей энергоэффективности и ресурсосбережения должны быть у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тановлены в техническом задании на агрегаты (установки) конкретных типов.</w:t>
      </w:r>
    </w:p>
    <w:p w:rsidR="00D835B9" w:rsidRPr="007947F1" w:rsidRDefault="00D835B9" w:rsidP="00D835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i203254"/>
      <w:r w:rsidRPr="007947F1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Маркировка</w:t>
      </w:r>
      <w:bookmarkEnd w:id="19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Маркировка ВЭУ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4" w:tooltip="Продукция, отправляемая в районы Крайнего Севера и приравненные к ним местности. Упаковка, маркировка, транспортирование и хранение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ГОСТ15846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i215133"/>
      <w:r w:rsidRPr="007947F1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Упаковка</w:t>
      </w:r>
      <w:bookmarkEnd w:id="20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 xml:space="preserve">Упаковка ВЭУ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5" w:tooltip="Продукция, отправляемая в районы Крайнего Севера и приравненные к ним местности. Упаковка, маркировка, транспортирование и хранение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ГОСТ15846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Pr="005000E4" w:rsidRDefault="00D835B9" w:rsidP="00D835B9">
      <w:pPr>
        <w:pStyle w:val="1"/>
        <w:spacing w:before="0" w:beforeAutospacing="0" w:after="0" w:afterAutospacing="0"/>
        <w:ind w:firstLine="567"/>
        <w:jc w:val="both"/>
        <w:rPr>
          <w:b/>
          <w:i/>
          <w:sz w:val="24"/>
          <w:szCs w:val="24"/>
        </w:rPr>
      </w:pPr>
      <w:bookmarkStart w:id="21" w:name="i224137"/>
      <w:bookmarkStart w:id="22" w:name="i231964"/>
      <w:bookmarkEnd w:id="21"/>
      <w:r w:rsidRPr="005000E4">
        <w:rPr>
          <w:b/>
          <w:i/>
          <w:sz w:val="24"/>
          <w:szCs w:val="24"/>
        </w:rPr>
        <w:t>5. Требования безопасности</w:t>
      </w:r>
      <w:bookmarkEnd w:id="22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должна соответствовать требованиям безопасности по </w:t>
      </w:r>
      <w:hyperlink r:id="rId26" w:tooltip="ССБТ. Изделия электротехнические. Общие требования безопасност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ГОСТ12.2.007.0</w:t>
        </w:r>
      </w:hyperlink>
      <w:r w:rsidRPr="007947F1">
        <w:rPr>
          <w:rFonts w:ascii="Times New Roman" w:hAnsi="Times New Roman" w:cs="Times New Roman"/>
          <w:sz w:val="24"/>
          <w:szCs w:val="24"/>
        </w:rPr>
        <w:t xml:space="preserve"> и настоящему стандарту.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 ВЭУ должна быть предусмотрена защита обслуживающего персонала от п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ражения электрическим током, от травмирования вращающимися и подвижными частями при подъеме по внутренним или наружным лестницам.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Типы систем токоведущих проводников и систем заземления должны устанавливаться по </w:t>
      </w:r>
      <w:hyperlink r:id="rId27" w:tooltip="Электроустановки зданий. Часть 3. Основные характерист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 30331.2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.Требования к заземляющим устройствам и защитным прово</w:t>
      </w:r>
      <w:r w:rsidRPr="007947F1">
        <w:rPr>
          <w:rFonts w:ascii="Times New Roman" w:hAnsi="Times New Roman" w:cs="Times New Roman"/>
          <w:sz w:val="24"/>
          <w:szCs w:val="24"/>
        </w:rPr>
        <w:t>д</w:t>
      </w:r>
      <w:r w:rsidRPr="007947F1">
        <w:rPr>
          <w:rFonts w:ascii="Times New Roman" w:hAnsi="Times New Roman" w:cs="Times New Roman"/>
          <w:sz w:val="24"/>
          <w:szCs w:val="24"/>
        </w:rPr>
        <w:t xml:space="preserve">никам должны соответствовать </w:t>
      </w:r>
      <w:hyperlink r:id="rId28" w:tooltip="Электроустановки зданий. Часть 5. Выбор и монтаж электрооборудования. Глава 54. Заземляющие устройства и защитные проводник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ГОСТР 50571.10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Все открытые проводящие части электрооборудования, которые могут оказаться под опасным напряжением вследствие повреждения изоляции, должны иметь электрич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>ское соединение с корпусом агрегата и башней.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Электрооборудование ВЭУ должно иметь заземляющие зажимы для подключ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>ния нулевого защитного и нулевого рабочего проводников, а также знаки заземлений, в</w:t>
      </w:r>
      <w:r w:rsidRPr="007947F1">
        <w:rPr>
          <w:rFonts w:ascii="Times New Roman" w:hAnsi="Times New Roman" w:cs="Times New Roman"/>
          <w:sz w:val="24"/>
          <w:szCs w:val="24"/>
        </w:rPr>
        <w:t>ы</w:t>
      </w:r>
      <w:r w:rsidRPr="007947F1">
        <w:rPr>
          <w:rFonts w:ascii="Times New Roman" w:hAnsi="Times New Roman" w:cs="Times New Roman"/>
          <w:sz w:val="24"/>
          <w:szCs w:val="24"/>
        </w:rPr>
        <w:t xml:space="preserve">полняемые по </w:t>
      </w:r>
      <w:hyperlink r:id="rId29" w:tooltip="ССБТ. Изделия электротехнические. Общие требования безопасности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ГОСТ12.2.007.0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Электрическая изоляция токоведущих частей электрооборудования ВЭУ электрических цепей номинальным напряжением 230 и 400 В должна выдерживать без повреждения в течение 1 мин синусоидальное напряжение соответственно 1500 и1800 В с ча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тотой 50 Гц.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Сопротивление электрической изоляции отдельных разобщенных силовых цепей напряжением 230 и 400 В между собой и по отношению к корпусу в холодном состоянии должно быть не ниже 20 МОм, в горячем состоянии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не ниже 3 МОм.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должна отвечать требованиям пожарной безопасности по </w:t>
      </w:r>
      <w:hyperlink r:id="rId30" w:tooltip="ССБТ. Пожарная безопасность. Общие требования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ГОСТ12.1.004</w:t>
        </w:r>
      </w:hyperlink>
      <w:r w:rsidRPr="007947F1">
        <w:rPr>
          <w:rFonts w:ascii="Times New Roman" w:hAnsi="Times New Roman" w:cs="Times New Roman"/>
          <w:sz w:val="24"/>
          <w:szCs w:val="24"/>
        </w:rPr>
        <w:t>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Конструкцией ВЭУ должна быть предусмотрена защита от ударов молнии п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средством использования молниеотводов, обеспечивающих прохождение тока разряда молнии, минуя подшипники лопастей и главного вала ветроагрегата.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Дополнительные требования по защите от грозовых перенапряжений следует указывать в технических условиях и инструкциях по эксплуатации ВЭУ конкретного типа. Рекомендуется при проектировании систем защиты ВЭУ от грозовых перенапряжений рук</w:t>
      </w:r>
      <w:r w:rsidRPr="007947F1">
        <w:rPr>
          <w:rFonts w:ascii="Times New Roman" w:hAnsi="Times New Roman" w:cs="Times New Roman"/>
          <w:sz w:val="24"/>
          <w:szCs w:val="24"/>
        </w:rPr>
        <w:t>о</w:t>
      </w:r>
      <w:r w:rsidRPr="007947F1">
        <w:rPr>
          <w:rFonts w:ascii="Times New Roman" w:hAnsi="Times New Roman" w:cs="Times New Roman"/>
          <w:sz w:val="24"/>
          <w:szCs w:val="24"/>
        </w:rPr>
        <w:t>водствоваться требованиями МЭК 61024-1 [</w:t>
      </w:r>
      <w:hyperlink r:id="rId31" w:anchor="i365423" w:tooltip="Литература 1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 w:rsidRPr="007947F1">
        <w:rPr>
          <w:rFonts w:ascii="Times New Roman" w:hAnsi="Times New Roman" w:cs="Times New Roman"/>
          <w:sz w:val="24"/>
          <w:szCs w:val="24"/>
        </w:rPr>
        <w:t>],МЭК 61024-1-1 [</w:t>
      </w:r>
      <w:hyperlink r:id="rId32" w:anchor="i371962" w:tooltip="Литература 2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 w:rsidRPr="007947F1">
        <w:rPr>
          <w:rFonts w:ascii="Times New Roman" w:hAnsi="Times New Roman" w:cs="Times New Roman"/>
          <w:sz w:val="24"/>
          <w:szCs w:val="24"/>
        </w:rPr>
        <w:t>] и МЭК 61024-1-2 [</w:t>
      </w:r>
      <w:hyperlink r:id="rId33" w:anchor="i387870" w:tooltip="Литература 3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7947F1">
        <w:rPr>
          <w:rFonts w:ascii="Times New Roman" w:hAnsi="Times New Roman" w:cs="Times New Roman"/>
          <w:sz w:val="24"/>
          <w:szCs w:val="24"/>
        </w:rPr>
        <w:t>].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Система автоматического управления ВЭУ должна быть защищена от электростат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ческого электричества грозоразрядниками, экранами и другими способами.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мощностью выше 4 кВт должны иметь как минимум две независимые системы торможения ветроагрегата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рабочую и аварийную. При аварийном сбросе нагрузки или выходе из строя аварийного тормоза должна быть предусмотрена защита ве</w:t>
      </w:r>
      <w:r w:rsidRPr="007947F1">
        <w:rPr>
          <w:rFonts w:ascii="Times New Roman" w:hAnsi="Times New Roman" w:cs="Times New Roman"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</w:rPr>
        <w:t>роагрегата от неконтролируемого увеличения частоты вращения ветроколеса.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Ветроагрегат должен иметь тормоз, приводимый в действие вручную. Управление тормозом должно быть доступно оператору, находящемуся на уровне земли. И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ключение допускается для ВЭУ мощностью менее 1 кВт, установленных на безопасном расстоянии от жилых и производственных помещений.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ВЭУ, оборудованные устройством автоматического отключения, приводимым в действие датчиками превышения допустимого уровня частоты вращения ветродвигателя или датчиками вибрации башни и головки ветродвигателя, а также датчиками превыш</w:t>
      </w:r>
      <w:r w:rsidRPr="007947F1">
        <w:rPr>
          <w:rFonts w:ascii="Times New Roman" w:hAnsi="Times New Roman" w:cs="Times New Roman"/>
          <w:sz w:val="24"/>
          <w:szCs w:val="24"/>
        </w:rPr>
        <w:t>е</w:t>
      </w:r>
      <w:r w:rsidRPr="007947F1">
        <w:rPr>
          <w:rFonts w:ascii="Times New Roman" w:hAnsi="Times New Roman" w:cs="Times New Roman"/>
          <w:sz w:val="24"/>
          <w:szCs w:val="24"/>
        </w:rPr>
        <w:t xml:space="preserve">ния допустимых значений температуры обмоток генератора, масла и </w:t>
      </w:r>
      <w:r w:rsidRPr="007947F1">
        <w:rPr>
          <w:rFonts w:ascii="Times New Roman" w:hAnsi="Times New Roman" w:cs="Times New Roman"/>
          <w:sz w:val="24"/>
          <w:szCs w:val="24"/>
        </w:rPr>
        <w:lastRenderedPageBreak/>
        <w:t>подшипников, дол</w:t>
      </w:r>
      <w:r w:rsidRPr="007947F1">
        <w:rPr>
          <w:rFonts w:ascii="Times New Roman" w:hAnsi="Times New Roman" w:cs="Times New Roman"/>
          <w:sz w:val="24"/>
          <w:szCs w:val="24"/>
        </w:rPr>
        <w:t>ж</w:t>
      </w:r>
      <w:r w:rsidRPr="007947F1">
        <w:rPr>
          <w:rFonts w:ascii="Times New Roman" w:hAnsi="Times New Roman" w:cs="Times New Roman"/>
          <w:sz w:val="24"/>
          <w:szCs w:val="24"/>
        </w:rPr>
        <w:t>ны иметь средства для последующего ручного включения после установления причин и анализа последствий аварийного отключения ВЭУ.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 местах и устройствах, предназначенных для обслуживающего персонала ВЭУ, где есть опасность потери равновесия, должны быть предусмотрены соответству</w:t>
      </w:r>
      <w:r w:rsidRPr="007947F1">
        <w:rPr>
          <w:rFonts w:ascii="Times New Roman" w:hAnsi="Times New Roman" w:cs="Times New Roman"/>
          <w:sz w:val="24"/>
          <w:szCs w:val="24"/>
        </w:rPr>
        <w:t>ю</w:t>
      </w:r>
      <w:r w:rsidRPr="007947F1">
        <w:rPr>
          <w:rFonts w:ascii="Times New Roman" w:hAnsi="Times New Roman" w:cs="Times New Roman"/>
          <w:sz w:val="24"/>
          <w:szCs w:val="24"/>
        </w:rPr>
        <w:t>щие ограждения. Работы на высоте должны выполняться с применением ремней безопа</w:t>
      </w:r>
      <w:r w:rsidRPr="007947F1">
        <w:rPr>
          <w:rFonts w:ascii="Times New Roman" w:hAnsi="Times New Roman" w:cs="Times New Roman"/>
          <w:sz w:val="24"/>
          <w:szCs w:val="24"/>
        </w:rPr>
        <w:t>с</w:t>
      </w:r>
      <w:r w:rsidRPr="007947F1">
        <w:rPr>
          <w:rFonts w:ascii="Times New Roman" w:hAnsi="Times New Roman" w:cs="Times New Roman"/>
          <w:sz w:val="24"/>
          <w:szCs w:val="24"/>
        </w:rPr>
        <w:t>ности.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5.14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ВЭУ должны предусматривать применение устройств, препятствующих проникновению посторонних лиц на башню. Все наземное оборудование должно быть закр</w:t>
      </w:r>
      <w:r w:rsidRPr="007947F1">
        <w:rPr>
          <w:rFonts w:ascii="Times New Roman" w:hAnsi="Times New Roman" w:cs="Times New Roman"/>
          <w:sz w:val="24"/>
          <w:szCs w:val="24"/>
        </w:rPr>
        <w:t>ы</w:t>
      </w:r>
      <w:r w:rsidRPr="007947F1">
        <w:rPr>
          <w:rFonts w:ascii="Times New Roman" w:hAnsi="Times New Roman" w:cs="Times New Roman"/>
          <w:sz w:val="24"/>
          <w:szCs w:val="24"/>
        </w:rPr>
        <w:t>то соответствующими устройствами и снабжено предупредительными плакатами.</w:t>
      </w:r>
    </w:p>
    <w:p w:rsidR="00D835B9" w:rsidRPr="007947F1" w:rsidRDefault="00D835B9" w:rsidP="00D835B9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bookmarkStart w:id="23" w:name="i242697"/>
      <w:bookmarkStart w:id="24" w:name="i258246"/>
      <w:bookmarkEnd w:id="23"/>
      <w:r w:rsidRPr="007947F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7947F1">
        <w:rPr>
          <w:sz w:val="24"/>
          <w:szCs w:val="24"/>
        </w:rPr>
        <w:t xml:space="preserve"> Требования охраны окружающей среды</w:t>
      </w:r>
      <w:bookmarkEnd w:id="24"/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Места для установки ВЭУ должны быть выбраны в стороне от традиционных путей перемещения перелетных птиц. Во избежание случаев гибели птиц на эксплуат</w:t>
      </w:r>
      <w:r w:rsidRPr="007947F1">
        <w:rPr>
          <w:rFonts w:ascii="Times New Roman" w:hAnsi="Times New Roman" w:cs="Times New Roman"/>
          <w:sz w:val="24"/>
          <w:szCs w:val="24"/>
        </w:rPr>
        <w:t>и</w:t>
      </w:r>
      <w:r w:rsidRPr="007947F1">
        <w:rPr>
          <w:rFonts w:ascii="Times New Roman" w:hAnsi="Times New Roman" w:cs="Times New Roman"/>
          <w:sz w:val="24"/>
          <w:szCs w:val="24"/>
        </w:rPr>
        <w:t>руемые ВЭУ должны быть установлены акустические маяки, отпугивающие птиц.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Уровень звука, создаваемый одиночной ВЭУ на расстоянии 50 м от ветроагрег</w:t>
      </w:r>
      <w:r w:rsidRPr="007947F1">
        <w:rPr>
          <w:rFonts w:ascii="Times New Roman" w:hAnsi="Times New Roman" w:cs="Times New Roman"/>
          <w:sz w:val="24"/>
          <w:szCs w:val="24"/>
        </w:rPr>
        <w:t>а</w:t>
      </w:r>
      <w:r w:rsidRPr="007947F1">
        <w:rPr>
          <w:rFonts w:ascii="Times New Roman" w:hAnsi="Times New Roman" w:cs="Times New Roman"/>
          <w:sz w:val="24"/>
          <w:szCs w:val="24"/>
        </w:rPr>
        <w:t>та на высоте 1,5 м от уровня земли, не должен превышать 60 дБА.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В жилых и общественных помещениях вблизи ВЭУ во всех случаях уровень звука работающих ВЭУ не должен превышать 60 дБА, инфразвука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947F1">
        <w:rPr>
          <w:rFonts w:ascii="Times New Roman" w:hAnsi="Times New Roman" w:cs="Times New Roman"/>
          <w:sz w:val="24"/>
          <w:szCs w:val="24"/>
        </w:rPr>
        <w:t>100 дБ в соответс</w:t>
      </w:r>
      <w:r w:rsidRPr="007947F1">
        <w:rPr>
          <w:rFonts w:ascii="Times New Roman" w:hAnsi="Times New Roman" w:cs="Times New Roman"/>
          <w:sz w:val="24"/>
          <w:szCs w:val="24"/>
        </w:rPr>
        <w:t>т</w:t>
      </w:r>
      <w:r w:rsidRPr="007947F1">
        <w:rPr>
          <w:rFonts w:ascii="Times New Roman" w:hAnsi="Times New Roman" w:cs="Times New Roman"/>
          <w:sz w:val="24"/>
          <w:szCs w:val="24"/>
        </w:rPr>
        <w:t xml:space="preserve">вии с требованиями </w:t>
      </w:r>
      <w:hyperlink r:id="rId34" w:tooltip="Защита от шума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СНиП II.12</w:t>
        </w:r>
      </w:hyperlink>
      <w:r w:rsidRPr="007947F1">
        <w:rPr>
          <w:rFonts w:ascii="Times New Roman" w:hAnsi="Times New Roman" w:cs="Times New Roman"/>
          <w:sz w:val="24"/>
          <w:szCs w:val="24"/>
        </w:rPr>
        <w:t>[</w:t>
      </w:r>
      <w:hyperlink r:id="rId35" w:anchor="i396500" w:tooltip="Литература 4" w:history="1">
        <w:r w:rsidRPr="007947F1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7947F1">
        <w:rPr>
          <w:rFonts w:ascii="Times New Roman" w:hAnsi="Times New Roman" w:cs="Times New Roman"/>
          <w:sz w:val="24"/>
          <w:szCs w:val="24"/>
        </w:rPr>
        <w:t>].</w:t>
      </w:r>
    </w:p>
    <w:p w:rsidR="00D835B9" w:rsidRPr="007947F1" w:rsidRDefault="00D835B9" w:rsidP="00D8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F1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7F1">
        <w:rPr>
          <w:rFonts w:ascii="Times New Roman" w:hAnsi="Times New Roman" w:cs="Times New Roman"/>
          <w:sz w:val="24"/>
          <w:szCs w:val="24"/>
        </w:rPr>
        <w:t xml:space="preserve"> Требования по электромагнитной совместимости электрооборудования, вход</w:t>
      </w:r>
      <w:r w:rsidRPr="007947F1">
        <w:rPr>
          <w:rFonts w:ascii="Times New Roman" w:hAnsi="Times New Roman" w:cs="Times New Roman"/>
          <w:sz w:val="24"/>
          <w:szCs w:val="24"/>
        </w:rPr>
        <w:t>я</w:t>
      </w:r>
      <w:r w:rsidRPr="007947F1">
        <w:rPr>
          <w:rFonts w:ascii="Times New Roman" w:hAnsi="Times New Roman" w:cs="Times New Roman"/>
          <w:sz w:val="24"/>
          <w:szCs w:val="24"/>
        </w:rPr>
        <w:t>щего в состав ВЭУ, должны быть установлены в стандартах и технических условиях на ВЭУ конкретных видов и соответствовать требованиям ГОСТР 51317.6.1 и ГОСТР 51317.6.3.</w:t>
      </w:r>
    </w:p>
    <w:p w:rsidR="001F3829" w:rsidRDefault="001F3829"/>
    <w:sectPr w:rsidR="001F3829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29" w:rsidRDefault="001F3829" w:rsidP="00D835B9">
      <w:pPr>
        <w:spacing w:after="0" w:line="240" w:lineRule="auto"/>
      </w:pPr>
      <w:r>
        <w:separator/>
      </w:r>
    </w:p>
  </w:endnote>
  <w:endnote w:type="continuationSeparator" w:id="1">
    <w:p w:rsidR="001F3829" w:rsidRDefault="001F3829" w:rsidP="00D8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422"/>
      <w:docPartObj>
        <w:docPartGallery w:val="Page Numbers (Bottom of Page)"/>
        <w:docPartUnique/>
      </w:docPartObj>
    </w:sdtPr>
    <w:sdtContent>
      <w:p w:rsidR="00D835B9" w:rsidRDefault="00D835B9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835B9" w:rsidRDefault="00D835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29" w:rsidRDefault="001F3829" w:rsidP="00D835B9">
      <w:pPr>
        <w:spacing w:after="0" w:line="240" w:lineRule="auto"/>
      </w:pPr>
      <w:r>
        <w:separator/>
      </w:r>
    </w:p>
  </w:footnote>
  <w:footnote w:type="continuationSeparator" w:id="1">
    <w:p w:rsidR="001F3829" w:rsidRDefault="001F3829" w:rsidP="00D83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5B9"/>
    <w:rsid w:val="001F3829"/>
    <w:rsid w:val="00D8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B9"/>
    <w:rPr>
      <w:rFonts w:ascii="Times New Roman" w:eastAsia="Times New Roman" w:hAnsi="Times New Roman" w:cs="Times New Roman"/>
      <w:kern w:val="3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35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835B9"/>
  </w:style>
  <w:style w:type="paragraph" w:customStyle="1" w:styleId="fr2">
    <w:name w:val="fr2"/>
    <w:basedOn w:val="a"/>
    <w:rsid w:val="00D8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8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35B9"/>
  </w:style>
  <w:style w:type="paragraph" w:styleId="a6">
    <w:name w:val="footer"/>
    <w:basedOn w:val="a"/>
    <w:link w:val="a7"/>
    <w:uiPriority w:val="99"/>
    <w:unhideWhenUsed/>
    <w:rsid w:val="00D8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17/17568/index.php" TargetMode="External"/><Relationship Id="rId13" Type="http://schemas.openxmlformats.org/officeDocument/2006/relationships/hyperlink" Target="http://ohranatruda.ru/ot_biblio/normativ/data_normativ/4/4285/index.php" TargetMode="External"/><Relationship Id="rId18" Type="http://schemas.openxmlformats.org/officeDocument/2006/relationships/hyperlink" Target="http://ohranatruda.ru/ot_biblio/normativ/data_normativ/40/40083/index.php" TargetMode="External"/><Relationship Id="rId26" Type="http://schemas.openxmlformats.org/officeDocument/2006/relationships/hyperlink" Target="http://ohranatruda.ru/ot_biblio/normativ/data_normativ/6/6884/index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hranatruda.ru/ot_biblio/normativ/data_normativ/40/40075/index.php" TargetMode="External"/><Relationship Id="rId34" Type="http://schemas.openxmlformats.org/officeDocument/2006/relationships/hyperlink" Target="http://ohranatruda.ru/ot_biblio/normativ/data_normativ/1/1897/index.php" TargetMode="External"/><Relationship Id="rId7" Type="http://schemas.openxmlformats.org/officeDocument/2006/relationships/hyperlink" Target="http://ohranatruda.ru/ot_biblio/normativ/data_normativ/6/6884/index.php" TargetMode="External"/><Relationship Id="rId12" Type="http://schemas.openxmlformats.org/officeDocument/2006/relationships/hyperlink" Target="http://ohranatruda.ru/ot_biblio/normativ/data_normativ/4/4285/index.php" TargetMode="External"/><Relationship Id="rId17" Type="http://schemas.openxmlformats.org/officeDocument/2006/relationships/hyperlink" Target="http://ohranatruda.ru/ot_biblio/normativ/data_normativ/37/37769/index.php" TargetMode="External"/><Relationship Id="rId25" Type="http://schemas.openxmlformats.org/officeDocument/2006/relationships/hyperlink" Target="http://ohranatruda.ru/ot_biblio/normativ/data_normativ/39/39649/index.php" TargetMode="External"/><Relationship Id="rId33" Type="http://schemas.openxmlformats.org/officeDocument/2006/relationships/hyperlink" Target="http://ohranatruda.ru/ot_biblio/normativ/data_normativ/40/40075/index.php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hranatruda.ru/ot_biblio/normativ/data_normativ/6/6050/index.php" TargetMode="External"/><Relationship Id="rId20" Type="http://schemas.openxmlformats.org/officeDocument/2006/relationships/hyperlink" Target="http://ohranatruda.ru/ot_biblio/normativ/data_normativ/40/40083/index.php" TargetMode="External"/><Relationship Id="rId29" Type="http://schemas.openxmlformats.org/officeDocument/2006/relationships/hyperlink" Target="http://ohranatruda.ru/ot_biblio/normativ/data_normativ/6/6884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ohranatruda.ru/ot_biblio/normativ/data_normativ/4/4653/index.php" TargetMode="External"/><Relationship Id="rId11" Type="http://schemas.openxmlformats.org/officeDocument/2006/relationships/hyperlink" Target="http://ohranatruda.ru/ot_biblio/normativ/data_normativ/31/31720/index.php" TargetMode="External"/><Relationship Id="rId24" Type="http://schemas.openxmlformats.org/officeDocument/2006/relationships/hyperlink" Target="http://ohranatruda.ru/ot_biblio/normativ/data_normativ/39/39649/index.php" TargetMode="External"/><Relationship Id="rId32" Type="http://schemas.openxmlformats.org/officeDocument/2006/relationships/hyperlink" Target="http://ohranatruda.ru/ot_biblio/normativ/data_normativ/40/40075/index.php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ohranatruda.ru/ot_biblio/normativ/data_normativ/6/6050/index.php" TargetMode="External"/><Relationship Id="rId23" Type="http://schemas.openxmlformats.org/officeDocument/2006/relationships/hyperlink" Target="http://ohranatruda.ru/ot_biblio/normativ/data_normativ/17/17568/index.php" TargetMode="External"/><Relationship Id="rId28" Type="http://schemas.openxmlformats.org/officeDocument/2006/relationships/hyperlink" Target="http://ohranatruda.ru/ot_biblio/normativ/data_normativ/6/6050/index.php" TargetMode="External"/><Relationship Id="rId36" Type="http://schemas.openxmlformats.org/officeDocument/2006/relationships/footer" Target="footer1.xml"/><Relationship Id="rId10" Type="http://schemas.openxmlformats.org/officeDocument/2006/relationships/hyperlink" Target="http://ohranatruda.ru/ot_biblio/normativ/data_normativ/7/7997/index.php" TargetMode="External"/><Relationship Id="rId19" Type="http://schemas.openxmlformats.org/officeDocument/2006/relationships/hyperlink" Target="http://ohranatruda.ru/ot_biblio/normativ/data_normativ/37/37769/index.php" TargetMode="External"/><Relationship Id="rId31" Type="http://schemas.openxmlformats.org/officeDocument/2006/relationships/hyperlink" Target="http://ohranatruda.ru/ot_biblio/normativ/data_normativ/40/40075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hranatruda.ru/ot_biblio/normativ/data_normativ/4/4107/index.php" TargetMode="External"/><Relationship Id="rId14" Type="http://schemas.openxmlformats.org/officeDocument/2006/relationships/hyperlink" Target="http://ohranatruda.ru/ot_biblio/normativ/data_normativ/4/4285/index.php" TargetMode="External"/><Relationship Id="rId22" Type="http://schemas.openxmlformats.org/officeDocument/2006/relationships/hyperlink" Target="http://ohranatruda.ru/ot_biblio/normativ/data_normativ/4/4107/index.php" TargetMode="External"/><Relationship Id="rId27" Type="http://schemas.openxmlformats.org/officeDocument/2006/relationships/hyperlink" Target="http://ohranatruda.ru/ot_biblio/normativ/data_normativ/31/31720/index.php" TargetMode="External"/><Relationship Id="rId30" Type="http://schemas.openxmlformats.org/officeDocument/2006/relationships/hyperlink" Target="http://ohranatruda.ru/ot_biblio/normativ/data_normativ/4/4653/index.php" TargetMode="External"/><Relationship Id="rId35" Type="http://schemas.openxmlformats.org/officeDocument/2006/relationships/hyperlink" Target="http://ohranatruda.ru/ot_biblio/normativ/data_normativ/40/40075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3270</Words>
  <Characters>18642</Characters>
  <Application>Microsoft Office Word</Application>
  <DocSecurity>0</DocSecurity>
  <Lines>155</Lines>
  <Paragraphs>43</Paragraphs>
  <ScaleCrop>false</ScaleCrop>
  <Company>Grizli777</Company>
  <LinksUpToDate>false</LinksUpToDate>
  <CharactersWithSpaces>21869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2013-04-29T04:45:00Z</dcterms:created>
  <dcterms:modified xsi:type="dcterms:W3CDTF">2013-04-29T04:47:00Z</dcterms:modified>
</cp:coreProperties>
</file>